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68" w:rsidRPr="009D28E8" w:rsidRDefault="00550868" w:rsidP="00550868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 w:rsidRPr="009D28E8"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550868" w:rsidRPr="009D28E8" w:rsidRDefault="00550868" w:rsidP="0055086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9D28E8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50868" w:rsidRPr="009D28E8" w:rsidRDefault="00550868" w:rsidP="0055086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9D28E8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9D28E8">
        <w:rPr>
          <w:rFonts w:ascii="宋体" w:hAnsi="宋体" w:cs="宋体" w:hint="eastAsia"/>
          <w:bCs/>
          <w:iCs/>
          <w:szCs w:val="21"/>
        </w:rPr>
        <w:t xml:space="preserve"> 编号：2018-01</w:t>
      </w:r>
      <w:r w:rsidR="00DE3640">
        <w:rPr>
          <w:rFonts w:ascii="宋体" w:hAnsi="宋体" w:cs="宋体" w:hint="eastAsia"/>
          <w:bCs/>
          <w:iCs/>
          <w:szCs w:val="21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50868" w:rsidRPr="00C878C4" w:rsidTr="00FA5CC4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DE3640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50868" w:rsidRPr="00C878C4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550868"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50868" w:rsidRPr="00C878C4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50868" w:rsidRPr="00C878C4" w:rsidRDefault="00550868" w:rsidP="00E744C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DE3640" w:rsidRPr="00C878C4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C878C4">
              <w:rPr>
                <w:rFonts w:ascii="宋体" w:hAnsi="宋体" w:cs="宋体" w:hint="eastAsia"/>
                <w:szCs w:val="21"/>
              </w:rPr>
              <w:t>其他</w:t>
            </w:r>
            <w:r w:rsidR="00DE3640">
              <w:rPr>
                <w:rFonts w:ascii="宋体" w:hAnsi="宋体" w:cs="宋体" w:hint="eastAsia"/>
                <w:szCs w:val="21"/>
              </w:rPr>
              <w:t>：电话会议</w:t>
            </w:r>
          </w:p>
        </w:tc>
      </w:tr>
      <w:tr w:rsidR="00550868" w:rsidRPr="00C878C4" w:rsidTr="00FA5CC4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F66AE" w:rsidRDefault="009F66AE" w:rsidP="009F66A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9F66AE">
              <w:rPr>
                <w:rFonts w:asciiTheme="majorEastAsia" w:eastAsiaTheme="majorEastAsia" w:hAnsiTheme="majorEastAsia" w:hint="eastAsia"/>
              </w:rPr>
              <w:t>国泰证券：郑孟珊；永丰自营：张巧萦；</w:t>
            </w:r>
            <w:r w:rsidRPr="009F66AE">
              <w:rPr>
                <w:rFonts w:asciiTheme="majorEastAsia" w:eastAsiaTheme="majorEastAsia" w:hAnsiTheme="majorEastAsia"/>
              </w:rPr>
              <w:t>Open Door Capital Group</w:t>
            </w:r>
            <w:r w:rsidRPr="009F66AE">
              <w:rPr>
                <w:rFonts w:asciiTheme="majorEastAsia" w:eastAsiaTheme="majorEastAsia" w:hAnsiTheme="majorEastAsia" w:hint="eastAsia"/>
              </w:rPr>
              <w:t>：</w:t>
            </w:r>
            <w:r w:rsidRPr="009F66AE">
              <w:rPr>
                <w:rFonts w:asciiTheme="majorEastAsia" w:eastAsiaTheme="majorEastAsia" w:hAnsiTheme="majorEastAsia"/>
              </w:rPr>
              <w:t>Frank</w:t>
            </w:r>
            <w:r w:rsidRPr="009F66AE">
              <w:rPr>
                <w:rFonts w:asciiTheme="majorEastAsia" w:eastAsiaTheme="majorEastAsia" w:hAnsiTheme="majorEastAsia" w:hint="eastAsia"/>
              </w:rPr>
              <w:t>；保德信投信：张玉佩；瀚伦投资顾问（上海）有限公司：汪帅；Polunin Capital Partners Pte Ltd：黄静；中央再保险：熊佩菁；台新投信：黄俊晏；第一金投信：杨国昌。</w:t>
            </w:r>
          </w:p>
        </w:tc>
      </w:tr>
      <w:tr w:rsidR="00550868" w:rsidRPr="00C878C4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DE364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E744C7" w:rsidRPr="00C878C4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DE3640">
              <w:rPr>
                <w:rFonts w:ascii="宋体" w:hAnsi="宋体" w:cs="宋体" w:hint="eastAsia"/>
                <w:bCs/>
                <w:iCs/>
                <w:szCs w:val="21"/>
              </w:rPr>
              <w:t>16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50868" w:rsidRPr="00C878C4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DE364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550868" w:rsidRPr="00C878C4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67515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</w:rPr>
              <w:t>谭梅</w:t>
            </w:r>
            <w:r w:rsidR="00675156">
              <w:rPr>
                <w:rFonts w:ascii="宋体" w:hAnsi="宋体" w:cs="宋体" w:hint="eastAsia"/>
              </w:rPr>
              <w:t>等</w:t>
            </w:r>
          </w:p>
        </w:tc>
      </w:tr>
      <w:tr w:rsidR="00550868" w:rsidRPr="00C878C4" w:rsidTr="00FA5CC4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6" w:rsidRPr="00675156" w:rsidRDefault="00955A6C" w:rsidP="0067515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675156">
              <w:rPr>
                <w:rFonts w:ascii="宋体" w:hAnsi="宋体" w:hint="eastAsia"/>
                <w:szCs w:val="21"/>
              </w:rPr>
              <w:t>请介绍一下公司的主要产品情况？</w:t>
            </w:r>
          </w:p>
          <w:p w:rsidR="00697745" w:rsidRDefault="00675156" w:rsidP="0069774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="00DE6FF6" w:rsidRPr="00DE6FF6">
              <w:rPr>
                <w:rFonts w:ascii="宋体" w:hAnsi="宋体" w:hint="eastAsia"/>
                <w:szCs w:val="21"/>
              </w:rPr>
              <w:t>公司</w:t>
            </w:r>
            <w:r w:rsidR="00DE6FF6">
              <w:rPr>
                <w:rFonts w:ascii="宋体" w:hAnsi="宋体" w:hint="eastAsia"/>
                <w:szCs w:val="21"/>
              </w:rPr>
              <w:t>设立于1999年，</w:t>
            </w:r>
            <w:r w:rsidR="00DE6FF6" w:rsidRPr="00DE6FF6">
              <w:rPr>
                <w:rFonts w:ascii="宋体" w:hAnsi="宋体" w:hint="eastAsia"/>
                <w:szCs w:val="21"/>
              </w:rPr>
              <w:t>主要从事各类中高档新型塑料管道的制造与销售</w:t>
            </w:r>
            <w:r w:rsidR="00DE6FF6">
              <w:rPr>
                <w:rFonts w:ascii="宋体" w:hAnsi="宋体" w:hint="eastAsia"/>
                <w:szCs w:val="21"/>
              </w:rPr>
              <w:t>。</w:t>
            </w:r>
            <w:r w:rsidR="00A90E1B">
              <w:rPr>
                <w:rFonts w:ascii="宋体" w:hAnsi="宋体" w:hint="eastAsia"/>
                <w:szCs w:val="21"/>
              </w:rPr>
              <w:t>目前管道类</w:t>
            </w:r>
            <w:r w:rsidR="00DE6FF6" w:rsidRPr="00DE6FF6">
              <w:rPr>
                <w:rFonts w:ascii="宋体" w:hAnsi="宋体" w:hint="eastAsia"/>
                <w:szCs w:val="21"/>
              </w:rPr>
              <w:t>产品分为三大系列：一是PPR系列管材管件，主要应用于建筑内冷热给水；二是PE系列管材管件，主要应用于市政供水、采暖、燃气、市政排水排污等领域；三是PVC系列管材管件，主要应用于排水排污以及电力护套等领域。</w:t>
            </w:r>
            <w:r w:rsidR="00697745">
              <w:rPr>
                <w:rFonts w:ascii="宋体" w:hAnsi="宋体" w:hint="eastAsia"/>
                <w:szCs w:val="21"/>
              </w:rPr>
              <w:t>2017年度，PPR、PE、PVC营业收入占比分别为</w:t>
            </w:r>
            <w:r w:rsidR="00697745" w:rsidRPr="00697745">
              <w:rPr>
                <w:rFonts w:ascii="宋体" w:hAnsi="宋体"/>
                <w:szCs w:val="21"/>
              </w:rPr>
              <w:t>56.16%</w:t>
            </w:r>
            <w:r w:rsidR="00697745">
              <w:rPr>
                <w:rFonts w:ascii="宋体" w:hAnsi="宋体" w:hint="eastAsia"/>
                <w:szCs w:val="21"/>
              </w:rPr>
              <w:t>、</w:t>
            </w:r>
            <w:r w:rsidR="00697745" w:rsidRPr="00697745">
              <w:rPr>
                <w:rFonts w:ascii="宋体" w:hAnsi="宋体"/>
                <w:szCs w:val="21"/>
              </w:rPr>
              <w:t>28.82%</w:t>
            </w:r>
            <w:r w:rsidR="00697745">
              <w:rPr>
                <w:rFonts w:ascii="宋体" w:hAnsi="宋体" w:hint="eastAsia"/>
                <w:szCs w:val="21"/>
              </w:rPr>
              <w:t>、</w:t>
            </w:r>
            <w:r w:rsidR="00697745" w:rsidRPr="00697745">
              <w:rPr>
                <w:rFonts w:ascii="宋体" w:hAnsi="宋体"/>
                <w:szCs w:val="21"/>
              </w:rPr>
              <w:t>12.37%</w:t>
            </w:r>
            <w:r w:rsidR="00697745">
              <w:rPr>
                <w:rFonts w:ascii="宋体" w:hAnsi="宋体" w:hint="eastAsia"/>
                <w:szCs w:val="21"/>
              </w:rPr>
              <w:t>。</w:t>
            </w:r>
          </w:p>
          <w:p w:rsidR="00955A6C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2、请问公司各产品的市场份额情况？</w:t>
            </w:r>
          </w:p>
          <w:p w:rsidR="00955A6C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516B01">
              <w:rPr>
                <w:rFonts w:ascii="宋体" w:hAnsi="宋体" w:hint="eastAsia"/>
                <w:szCs w:val="21"/>
              </w:rPr>
              <w:t>目前公司PPR产品全国市占率为7%左右，</w:t>
            </w:r>
            <w:r>
              <w:rPr>
                <w:rFonts w:ascii="宋体" w:hAnsi="宋体" w:hint="eastAsia"/>
                <w:szCs w:val="21"/>
              </w:rPr>
              <w:t>PE、PVC等</w:t>
            </w:r>
            <w:r w:rsidRPr="00516B01">
              <w:rPr>
                <w:rFonts w:ascii="宋体" w:hAnsi="宋体" w:hint="eastAsia"/>
                <w:szCs w:val="21"/>
              </w:rPr>
              <w:t>其它产品市占率更低</w:t>
            </w:r>
            <w:r>
              <w:rPr>
                <w:rFonts w:ascii="宋体" w:hAnsi="宋体" w:hint="eastAsia"/>
                <w:szCs w:val="21"/>
              </w:rPr>
              <w:t>一些。</w:t>
            </w:r>
          </w:p>
          <w:p w:rsidR="00DE6FF6" w:rsidRDefault="00955A6C" w:rsidP="00DE6FF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675156">
              <w:rPr>
                <w:rFonts w:ascii="宋体" w:hAnsi="宋体" w:hint="eastAsia"/>
                <w:szCs w:val="21"/>
              </w:rPr>
              <w:t>请问公司相较其他竞争者的优势是什么？</w:t>
            </w:r>
          </w:p>
          <w:p w:rsidR="00675156" w:rsidRDefault="00675156" w:rsidP="00DE6FF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675156">
              <w:rPr>
                <w:rFonts w:ascii="宋体" w:hAnsi="宋体" w:hint="eastAsia"/>
                <w:szCs w:val="21"/>
              </w:rPr>
              <w:t>经过多年稳健持续发展，公司在产品品牌与品质、技术与研发、营销模式及渠道、企业文化和管理团队等方面形成了较强的综合竞争优势。</w:t>
            </w:r>
          </w:p>
          <w:p w:rsidR="00955A6C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4、请问原油价格上涨对公司的影响？公司怎么看今年原材料价格波动情况？</w:t>
            </w:r>
          </w:p>
          <w:p w:rsidR="00DE6FF6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516B01">
              <w:rPr>
                <w:rFonts w:ascii="宋体" w:hAnsi="宋体" w:hint="eastAsia"/>
                <w:szCs w:val="21"/>
              </w:rPr>
              <w:t>答：公司主要原材料属于石化下游产品，其价格一般会受原油价格、本身的市场供求关系等因素的影响，但与原油价格的波动并不完全一致，波幅相对较小且有</w:t>
            </w:r>
            <w:r w:rsidRPr="00516B01">
              <w:rPr>
                <w:rFonts w:ascii="宋体" w:hAnsi="宋体" w:hint="eastAsia"/>
                <w:szCs w:val="21"/>
              </w:rPr>
              <w:lastRenderedPageBreak/>
              <w:t>一定滞后性。</w:t>
            </w:r>
            <w:r>
              <w:rPr>
                <w:rFonts w:ascii="宋体" w:hAnsi="宋体" w:hint="eastAsia"/>
                <w:szCs w:val="21"/>
              </w:rPr>
              <w:t>今年公司主要产品的原材料价格</w:t>
            </w:r>
            <w:r w:rsidR="00402ECF" w:rsidRPr="00402ECF">
              <w:rPr>
                <w:rFonts w:ascii="宋体" w:hAnsi="宋体" w:hint="eastAsia"/>
                <w:szCs w:val="21"/>
              </w:rPr>
              <w:t>与上年相比可能会小幅上涨，目前原材料价格波动幅度不大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955A6C" w:rsidRPr="001F54C3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</w:t>
            </w:r>
            <w:r w:rsidRPr="001F54C3">
              <w:rPr>
                <w:rFonts w:ascii="宋体" w:hAnsi="宋体" w:hint="eastAsia"/>
                <w:szCs w:val="21"/>
              </w:rPr>
              <w:t>请问公司零售终端的客户结构情况？</w:t>
            </w:r>
          </w:p>
          <w:p w:rsidR="00955A6C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1F54C3">
              <w:rPr>
                <w:rFonts w:ascii="宋体" w:hAnsi="宋体" w:hint="eastAsia"/>
                <w:szCs w:val="21"/>
              </w:rPr>
              <w:t>答：公司零售业务的</w:t>
            </w:r>
            <w:r>
              <w:rPr>
                <w:rFonts w:ascii="宋体" w:hAnsi="宋体" w:hint="eastAsia"/>
                <w:szCs w:val="21"/>
              </w:rPr>
              <w:t>采购</w:t>
            </w:r>
            <w:r w:rsidRPr="001F54C3">
              <w:rPr>
                <w:rFonts w:ascii="宋体" w:hAnsi="宋体" w:hint="eastAsia"/>
                <w:szCs w:val="21"/>
              </w:rPr>
              <w:t>对象主要有家装公司、工长、业主等，不同区域市场的采购对象占比不同。</w:t>
            </w:r>
          </w:p>
          <w:p w:rsidR="00955A6C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6、请问公司各区域市场的发展情况？</w:t>
            </w:r>
          </w:p>
          <w:p w:rsidR="00955A6C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答：目前公司华东地区营收占比最高，为50%以上，发展相对成熟，并</w:t>
            </w:r>
            <w:r w:rsidRPr="00337BD9">
              <w:rPr>
                <w:rFonts w:ascii="宋体" w:hAnsi="宋体" w:hint="eastAsia"/>
                <w:szCs w:val="21"/>
              </w:rPr>
              <w:t>仍然保持略高于各区域平均增长速度的水平，处于品牌</w:t>
            </w:r>
            <w:r w:rsidR="00402ECF" w:rsidRPr="00402ECF">
              <w:rPr>
                <w:rFonts w:ascii="宋体" w:hAnsi="宋体" w:hint="eastAsia"/>
                <w:szCs w:val="21"/>
              </w:rPr>
              <w:t>知名度和美誉度</w:t>
            </w:r>
            <w:r w:rsidRPr="00337BD9">
              <w:rPr>
                <w:rFonts w:ascii="宋体" w:hAnsi="宋体" w:hint="eastAsia"/>
                <w:szCs w:val="21"/>
              </w:rPr>
              <w:t>不断强化的过程</w:t>
            </w:r>
            <w:r>
              <w:rPr>
                <w:rFonts w:ascii="宋体" w:hAnsi="宋体" w:hint="eastAsia"/>
                <w:szCs w:val="21"/>
              </w:rPr>
              <w:t>；华北地区营收占比20%左右，经过近几年产品结构的不断调整优化，工程和零售业务都实现较好增长；西部地区营收占比10%左右；华中地区</w:t>
            </w:r>
            <w:r w:rsidRPr="00565BCA">
              <w:rPr>
                <w:rFonts w:ascii="宋体" w:hAnsi="宋体" w:hint="eastAsia"/>
                <w:szCs w:val="21"/>
              </w:rPr>
              <w:t>在近几年市场开拓的基础上，2017年进一步加大了拓展力度</w:t>
            </w:r>
            <w:r>
              <w:rPr>
                <w:rFonts w:ascii="宋体" w:hAnsi="宋体" w:hint="eastAsia"/>
                <w:szCs w:val="21"/>
              </w:rPr>
              <w:t>，实现营收同比46%的增长；东北和华南地区业务相对薄弱，今后也会逐步加大市场开拓力度。总之，公司</w:t>
            </w:r>
            <w:r w:rsidRPr="00337BD9">
              <w:rPr>
                <w:rFonts w:ascii="宋体" w:hAnsi="宋体" w:hint="eastAsia"/>
                <w:szCs w:val="21"/>
              </w:rPr>
              <w:t>每一个</w:t>
            </w:r>
            <w:r>
              <w:rPr>
                <w:rFonts w:ascii="宋体" w:hAnsi="宋体" w:hint="eastAsia"/>
                <w:szCs w:val="21"/>
              </w:rPr>
              <w:t>区域市场</w:t>
            </w:r>
            <w:r w:rsidRPr="00337BD9">
              <w:rPr>
                <w:rFonts w:ascii="宋体" w:hAnsi="宋体" w:hint="eastAsia"/>
                <w:szCs w:val="21"/>
              </w:rPr>
              <w:t>都</w:t>
            </w:r>
            <w:r w:rsidR="00402ECF">
              <w:rPr>
                <w:rFonts w:ascii="宋体" w:hAnsi="宋体" w:hint="eastAsia"/>
                <w:szCs w:val="21"/>
              </w:rPr>
              <w:t>还</w:t>
            </w:r>
            <w:r>
              <w:rPr>
                <w:rFonts w:ascii="宋体" w:hAnsi="宋体" w:hint="eastAsia"/>
                <w:szCs w:val="21"/>
              </w:rPr>
              <w:t>有</w:t>
            </w:r>
            <w:r w:rsidRPr="00337BD9">
              <w:rPr>
                <w:rFonts w:ascii="宋体" w:hAnsi="宋体" w:hint="eastAsia"/>
                <w:szCs w:val="21"/>
              </w:rPr>
              <w:t>较大的发展空间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955A6C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7、请问西安工业园的服务市场是哪些？产能规模是多少？</w:t>
            </w:r>
          </w:p>
          <w:p w:rsidR="00955A6C" w:rsidRPr="004047C8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答：公司西安工业园主要辐射西北市场，其第一期产能为1.5万吨。</w:t>
            </w:r>
          </w:p>
          <w:p w:rsidR="00955A6C" w:rsidRPr="009B1DB3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8、请介绍一下公司防水涂料业务？是否也是现有零售渠道的一种拓展？</w:t>
            </w:r>
          </w:p>
          <w:p w:rsidR="00955A6C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44782D">
              <w:rPr>
                <w:rFonts w:ascii="宋体" w:hAnsi="宋体" w:hint="eastAsia"/>
                <w:szCs w:val="21"/>
              </w:rPr>
              <w:t>答：</w:t>
            </w:r>
            <w:r>
              <w:rPr>
                <w:rFonts w:ascii="宋体" w:hAnsi="宋体" w:hint="eastAsia"/>
                <w:szCs w:val="21"/>
              </w:rPr>
              <w:t>公司布局防水业务是公司“同心圆</w:t>
            </w:r>
            <w:r w:rsidR="00402ECF" w:rsidRPr="00402ECF">
              <w:rPr>
                <w:rFonts w:ascii="宋体" w:hAnsi="宋体" w:hint="eastAsia"/>
                <w:szCs w:val="21"/>
              </w:rPr>
              <w:t>产业链拓展</w:t>
            </w:r>
            <w:r>
              <w:rPr>
                <w:rFonts w:ascii="宋体" w:hAnsi="宋体" w:hint="eastAsia"/>
                <w:szCs w:val="21"/>
              </w:rPr>
              <w:t>”战略的举措之一。主要有以下几点考虑：一是</w:t>
            </w:r>
            <w:r w:rsidRPr="0044782D">
              <w:rPr>
                <w:rFonts w:ascii="宋体" w:hAnsi="宋体" w:hint="eastAsia"/>
                <w:szCs w:val="21"/>
              </w:rPr>
              <w:t>管道安装与防水属于上下道工序，</w:t>
            </w:r>
            <w:r>
              <w:rPr>
                <w:rFonts w:ascii="宋体" w:hAnsi="宋体" w:hint="eastAsia"/>
                <w:szCs w:val="21"/>
              </w:rPr>
              <w:t>在渠道</w:t>
            </w:r>
            <w:r w:rsidR="00402ECF" w:rsidRPr="00402ECF">
              <w:rPr>
                <w:rFonts w:ascii="宋体" w:hAnsi="宋体" w:hint="eastAsia"/>
                <w:szCs w:val="21"/>
              </w:rPr>
              <w:t>销售方面</w:t>
            </w:r>
            <w:r>
              <w:rPr>
                <w:rFonts w:ascii="宋体" w:hAnsi="宋体" w:hint="eastAsia"/>
                <w:szCs w:val="21"/>
              </w:rPr>
              <w:t>有较大的协同性；二是</w:t>
            </w:r>
            <w:r w:rsidRPr="00737B5C">
              <w:rPr>
                <w:rFonts w:ascii="宋体" w:hAnsi="宋体" w:hint="eastAsia"/>
                <w:szCs w:val="21"/>
              </w:rPr>
              <w:t>防水涂料和塑料管道都属于高分子材料，很多性能相通，而公司原有研发团队在高分子材料研究</w:t>
            </w:r>
            <w:r w:rsidR="00402ECF">
              <w:rPr>
                <w:rFonts w:ascii="宋体" w:hAnsi="宋体" w:hint="eastAsia"/>
                <w:szCs w:val="21"/>
              </w:rPr>
              <w:t>方面</w:t>
            </w:r>
            <w:r w:rsidRPr="00737B5C">
              <w:rPr>
                <w:rFonts w:ascii="宋体" w:hAnsi="宋体" w:hint="eastAsia"/>
                <w:szCs w:val="21"/>
              </w:rPr>
              <w:t>有着深厚</w:t>
            </w:r>
            <w:r w:rsidR="00402ECF" w:rsidRPr="00402ECF">
              <w:rPr>
                <w:rFonts w:ascii="宋体" w:hAnsi="宋体" w:hint="eastAsia"/>
                <w:szCs w:val="21"/>
              </w:rPr>
              <w:t>的积累</w:t>
            </w:r>
            <w:r>
              <w:rPr>
                <w:rFonts w:ascii="宋体" w:hAnsi="宋体" w:hint="eastAsia"/>
                <w:szCs w:val="21"/>
              </w:rPr>
              <w:t>；三是在业务模式上，现有</w:t>
            </w:r>
            <w:r w:rsidRPr="0044782D">
              <w:rPr>
                <w:rFonts w:ascii="宋体" w:hAnsi="宋体" w:hint="eastAsia"/>
                <w:szCs w:val="21"/>
              </w:rPr>
              <w:t>“产品+服务”的模式可以复制到家装防水业务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402ECF">
              <w:rPr>
                <w:rFonts w:ascii="宋体" w:hAnsi="宋体" w:hint="eastAsia"/>
                <w:szCs w:val="21"/>
              </w:rPr>
              <w:t>并</w:t>
            </w:r>
            <w:r>
              <w:rPr>
                <w:rFonts w:ascii="宋体" w:hAnsi="宋体" w:hint="eastAsia"/>
                <w:szCs w:val="21"/>
              </w:rPr>
              <w:t>有效解决消费者家装漏水等痛点；四是目前伟星在家装领域的品牌美誉度和知名度都较好，对于防水业务的推广也可以产生一些有效传递。</w:t>
            </w:r>
          </w:p>
          <w:p w:rsidR="00955A6C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9、请问防水业务的进展情况？</w:t>
            </w:r>
          </w:p>
          <w:p w:rsidR="00955A6C" w:rsidRPr="0044782D" w:rsidRDefault="00955A6C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答：公司防水业务于2017年</w:t>
            </w:r>
            <w:r w:rsidR="00402ECF" w:rsidRPr="00402ECF">
              <w:rPr>
                <w:rFonts w:ascii="宋体" w:hAnsi="宋体" w:hint="eastAsia"/>
                <w:szCs w:val="21"/>
              </w:rPr>
              <w:t>下半年</w:t>
            </w:r>
            <w:r>
              <w:rPr>
                <w:rFonts w:ascii="宋体" w:hAnsi="宋体" w:hint="eastAsia"/>
                <w:szCs w:val="21"/>
              </w:rPr>
              <w:t>开始在华东区域部分市场试点，</w:t>
            </w:r>
            <w:r w:rsidRPr="00480F65">
              <w:rPr>
                <w:rFonts w:ascii="宋体" w:hAnsi="宋体" w:hint="eastAsia"/>
                <w:szCs w:val="21"/>
              </w:rPr>
              <w:t>试点城市客户反响较好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44782D">
              <w:rPr>
                <w:rFonts w:ascii="宋体" w:hAnsi="宋体" w:hint="eastAsia"/>
                <w:szCs w:val="21"/>
              </w:rPr>
              <w:t>今年</w:t>
            </w:r>
            <w:r>
              <w:rPr>
                <w:rFonts w:ascii="宋体" w:hAnsi="宋体" w:hint="eastAsia"/>
                <w:szCs w:val="21"/>
              </w:rPr>
              <w:t>公司</w:t>
            </w:r>
            <w:r w:rsidRPr="0044782D">
              <w:rPr>
                <w:rFonts w:ascii="宋体" w:hAnsi="宋体" w:hint="eastAsia"/>
                <w:szCs w:val="21"/>
              </w:rPr>
              <w:t>防水业务重点在华东区域</w:t>
            </w:r>
            <w:r>
              <w:rPr>
                <w:rFonts w:ascii="宋体" w:hAnsi="宋体" w:hint="eastAsia"/>
                <w:szCs w:val="21"/>
              </w:rPr>
              <w:t>全面推广</w:t>
            </w:r>
            <w:r w:rsidRPr="0044782D">
              <w:rPr>
                <w:rFonts w:ascii="宋体" w:hAnsi="宋体" w:hint="eastAsia"/>
                <w:szCs w:val="21"/>
              </w:rPr>
              <w:t>，其他区域有选择性去做试点</w:t>
            </w:r>
            <w:r w:rsidR="00402ECF" w:rsidRPr="00402ECF">
              <w:rPr>
                <w:rFonts w:ascii="宋体" w:hAnsi="宋体" w:hint="eastAsia"/>
                <w:szCs w:val="21"/>
              </w:rPr>
              <w:t>推广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DE6FF6" w:rsidRDefault="00955A6C" w:rsidP="00DE6FF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</w:t>
            </w:r>
            <w:r w:rsidR="004F62C4">
              <w:rPr>
                <w:rFonts w:ascii="宋体" w:hAnsi="宋体" w:hint="eastAsia"/>
                <w:szCs w:val="21"/>
              </w:rPr>
              <w:t>公司2018年收入增速目标为20%，请问分产品的</w:t>
            </w:r>
            <w:r w:rsidR="00516B01">
              <w:rPr>
                <w:rFonts w:ascii="宋体" w:hAnsi="宋体" w:hint="eastAsia"/>
                <w:szCs w:val="21"/>
              </w:rPr>
              <w:t>成长</w:t>
            </w:r>
            <w:r w:rsidR="004F62C4">
              <w:rPr>
                <w:rFonts w:ascii="宋体" w:hAnsi="宋体" w:hint="eastAsia"/>
                <w:szCs w:val="21"/>
              </w:rPr>
              <w:t>目标呢？</w:t>
            </w:r>
          </w:p>
          <w:p w:rsidR="00A36E4D" w:rsidRPr="00426AC2" w:rsidRDefault="004F62C4" w:rsidP="00955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4F62C4">
              <w:rPr>
                <w:rFonts w:ascii="宋体" w:hAnsi="宋体" w:hint="eastAsia"/>
                <w:szCs w:val="21"/>
              </w:rPr>
              <w:t>2018年公司</w:t>
            </w:r>
            <w:r w:rsidR="00516B01">
              <w:rPr>
                <w:rFonts w:ascii="宋体" w:hAnsi="宋体" w:hint="eastAsia"/>
                <w:szCs w:val="21"/>
              </w:rPr>
              <w:t>将执行</w:t>
            </w:r>
            <w:r w:rsidRPr="004F62C4">
              <w:rPr>
                <w:rFonts w:ascii="宋体" w:hAnsi="宋体" w:hint="eastAsia"/>
                <w:szCs w:val="21"/>
              </w:rPr>
              <w:t>“零售、工程双轮驱动”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4F62C4">
              <w:rPr>
                <w:rFonts w:ascii="宋体" w:hAnsi="宋体" w:hint="eastAsia"/>
                <w:szCs w:val="21"/>
              </w:rPr>
              <w:t>发展战略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F62C4">
              <w:rPr>
                <w:rFonts w:ascii="宋体" w:hAnsi="宋体" w:hint="eastAsia"/>
                <w:szCs w:val="21"/>
              </w:rPr>
              <w:t>零售、工程业务</w:t>
            </w:r>
            <w:r w:rsidR="00402ECF" w:rsidRPr="00402ECF">
              <w:rPr>
                <w:rFonts w:ascii="宋体" w:hAnsi="宋体" w:hint="eastAsia"/>
                <w:szCs w:val="21"/>
              </w:rPr>
              <w:lastRenderedPageBreak/>
              <w:t>都将保持稳健的增长态势</w:t>
            </w:r>
            <w:r w:rsidRPr="004F62C4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550868" w:rsidRPr="00C878C4" w:rsidTr="00FA5CC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50868" w:rsidTr="00FA5CC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032DB9" w:rsidRDefault="00550868" w:rsidP="00DE364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E744C7" w:rsidRPr="00C878C4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6D3F79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 w:rsidR="00DE3640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E65F1C" w:rsidRDefault="00E65F1C"/>
    <w:sectPr w:rsidR="00E65F1C" w:rsidSect="00E65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B7" w:rsidRDefault="001F1EB7" w:rsidP="00155CE4">
      <w:r>
        <w:separator/>
      </w:r>
    </w:p>
  </w:endnote>
  <w:endnote w:type="continuationSeparator" w:id="1">
    <w:p w:rsidR="001F1EB7" w:rsidRDefault="001F1EB7" w:rsidP="0015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B7" w:rsidRDefault="001F1EB7" w:rsidP="00155CE4">
      <w:r>
        <w:separator/>
      </w:r>
    </w:p>
  </w:footnote>
  <w:footnote w:type="continuationSeparator" w:id="1">
    <w:p w:rsidR="001F1EB7" w:rsidRDefault="001F1EB7" w:rsidP="00155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68"/>
    <w:rsid w:val="00003553"/>
    <w:rsid w:val="00034E63"/>
    <w:rsid w:val="00076ADD"/>
    <w:rsid w:val="000A31A9"/>
    <w:rsid w:val="000B76FD"/>
    <w:rsid w:val="000D4A79"/>
    <w:rsid w:val="00124205"/>
    <w:rsid w:val="00130B31"/>
    <w:rsid w:val="00155CE4"/>
    <w:rsid w:val="00165A3F"/>
    <w:rsid w:val="0019753A"/>
    <w:rsid w:val="001D529B"/>
    <w:rsid w:val="001F1EB7"/>
    <w:rsid w:val="001F54C3"/>
    <w:rsid w:val="00207E1E"/>
    <w:rsid w:val="0025037A"/>
    <w:rsid w:val="00255A1A"/>
    <w:rsid w:val="00273D34"/>
    <w:rsid w:val="00283E51"/>
    <w:rsid w:val="00287996"/>
    <w:rsid w:val="0029383B"/>
    <w:rsid w:val="00295AC0"/>
    <w:rsid w:val="002C0280"/>
    <w:rsid w:val="002D230E"/>
    <w:rsid w:val="002D2ACD"/>
    <w:rsid w:val="002E3A05"/>
    <w:rsid w:val="002E5DF6"/>
    <w:rsid w:val="0031145F"/>
    <w:rsid w:val="003142CF"/>
    <w:rsid w:val="00320268"/>
    <w:rsid w:val="00322842"/>
    <w:rsid w:val="0033348E"/>
    <w:rsid w:val="00337BD9"/>
    <w:rsid w:val="0036047E"/>
    <w:rsid w:val="003678B0"/>
    <w:rsid w:val="00382589"/>
    <w:rsid w:val="00391095"/>
    <w:rsid w:val="003B0FEA"/>
    <w:rsid w:val="003E7CBE"/>
    <w:rsid w:val="003F7D94"/>
    <w:rsid w:val="004004F3"/>
    <w:rsid w:val="00402ECF"/>
    <w:rsid w:val="004047C8"/>
    <w:rsid w:val="00426AC2"/>
    <w:rsid w:val="004275DB"/>
    <w:rsid w:val="0044782D"/>
    <w:rsid w:val="00480F65"/>
    <w:rsid w:val="004A3036"/>
    <w:rsid w:val="004A4677"/>
    <w:rsid w:val="004A4853"/>
    <w:rsid w:val="004A4FF6"/>
    <w:rsid w:val="004F62C4"/>
    <w:rsid w:val="00516B01"/>
    <w:rsid w:val="00544674"/>
    <w:rsid w:val="00550868"/>
    <w:rsid w:val="00565BCA"/>
    <w:rsid w:val="005B0F60"/>
    <w:rsid w:val="005B4522"/>
    <w:rsid w:val="005C6E1C"/>
    <w:rsid w:val="005E0D8F"/>
    <w:rsid w:val="005F2DAF"/>
    <w:rsid w:val="006068B8"/>
    <w:rsid w:val="0060727C"/>
    <w:rsid w:val="006226AA"/>
    <w:rsid w:val="00635525"/>
    <w:rsid w:val="00635EEC"/>
    <w:rsid w:val="00657D15"/>
    <w:rsid w:val="006725A9"/>
    <w:rsid w:val="00675156"/>
    <w:rsid w:val="00697745"/>
    <w:rsid w:val="006C4009"/>
    <w:rsid w:val="006D3F79"/>
    <w:rsid w:val="006D4D73"/>
    <w:rsid w:val="006F44B7"/>
    <w:rsid w:val="006F7FB3"/>
    <w:rsid w:val="00737B5C"/>
    <w:rsid w:val="007630EE"/>
    <w:rsid w:val="007A2E02"/>
    <w:rsid w:val="007C05B5"/>
    <w:rsid w:val="007E1BAC"/>
    <w:rsid w:val="007E6E80"/>
    <w:rsid w:val="0080073F"/>
    <w:rsid w:val="008217FC"/>
    <w:rsid w:val="008227F7"/>
    <w:rsid w:val="008235BC"/>
    <w:rsid w:val="008269D1"/>
    <w:rsid w:val="00846456"/>
    <w:rsid w:val="008551BC"/>
    <w:rsid w:val="008557B7"/>
    <w:rsid w:val="00871603"/>
    <w:rsid w:val="00875241"/>
    <w:rsid w:val="008758CC"/>
    <w:rsid w:val="008C307A"/>
    <w:rsid w:val="008D47CD"/>
    <w:rsid w:val="008E0289"/>
    <w:rsid w:val="00904427"/>
    <w:rsid w:val="00955A6C"/>
    <w:rsid w:val="00962EF7"/>
    <w:rsid w:val="009652DE"/>
    <w:rsid w:val="00977284"/>
    <w:rsid w:val="009828A5"/>
    <w:rsid w:val="00997EF5"/>
    <w:rsid w:val="009B1DB3"/>
    <w:rsid w:val="009D28E8"/>
    <w:rsid w:val="009D5F49"/>
    <w:rsid w:val="009F1159"/>
    <w:rsid w:val="009F66AE"/>
    <w:rsid w:val="00A00E24"/>
    <w:rsid w:val="00A063C4"/>
    <w:rsid w:val="00A27DD2"/>
    <w:rsid w:val="00A36E4D"/>
    <w:rsid w:val="00A52837"/>
    <w:rsid w:val="00A82122"/>
    <w:rsid w:val="00A841CD"/>
    <w:rsid w:val="00A90E1B"/>
    <w:rsid w:val="00A940D2"/>
    <w:rsid w:val="00AC4D5A"/>
    <w:rsid w:val="00AD1471"/>
    <w:rsid w:val="00AE1175"/>
    <w:rsid w:val="00B0752C"/>
    <w:rsid w:val="00B42BE9"/>
    <w:rsid w:val="00B56998"/>
    <w:rsid w:val="00B66347"/>
    <w:rsid w:val="00B75027"/>
    <w:rsid w:val="00B82AA9"/>
    <w:rsid w:val="00BC53CF"/>
    <w:rsid w:val="00BE496C"/>
    <w:rsid w:val="00C10498"/>
    <w:rsid w:val="00C60B43"/>
    <w:rsid w:val="00C849C5"/>
    <w:rsid w:val="00C878C4"/>
    <w:rsid w:val="00CA01A6"/>
    <w:rsid w:val="00CF57A8"/>
    <w:rsid w:val="00D415C9"/>
    <w:rsid w:val="00D54A60"/>
    <w:rsid w:val="00D55596"/>
    <w:rsid w:val="00D747CE"/>
    <w:rsid w:val="00D92CC8"/>
    <w:rsid w:val="00D9401B"/>
    <w:rsid w:val="00DA3797"/>
    <w:rsid w:val="00DE3640"/>
    <w:rsid w:val="00DE3B77"/>
    <w:rsid w:val="00DE6FF6"/>
    <w:rsid w:val="00DF7CE7"/>
    <w:rsid w:val="00E00CC6"/>
    <w:rsid w:val="00E0605A"/>
    <w:rsid w:val="00E153C6"/>
    <w:rsid w:val="00E305C1"/>
    <w:rsid w:val="00E5458B"/>
    <w:rsid w:val="00E65F1C"/>
    <w:rsid w:val="00E744C7"/>
    <w:rsid w:val="00E777C4"/>
    <w:rsid w:val="00EA2AB8"/>
    <w:rsid w:val="00EB313B"/>
    <w:rsid w:val="00EB54C2"/>
    <w:rsid w:val="00EF3A1D"/>
    <w:rsid w:val="00EF46EC"/>
    <w:rsid w:val="00F11616"/>
    <w:rsid w:val="00F13789"/>
    <w:rsid w:val="00F55347"/>
    <w:rsid w:val="00F9077E"/>
    <w:rsid w:val="00F90DDA"/>
    <w:rsid w:val="00F92E84"/>
    <w:rsid w:val="00FA2185"/>
    <w:rsid w:val="00FB2FBE"/>
    <w:rsid w:val="00FE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5086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D54A6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4"/>
    <w:uiPriority w:val="99"/>
    <w:semiHidden/>
    <w:rsid w:val="00D54A60"/>
  </w:style>
  <w:style w:type="paragraph" w:styleId="a5">
    <w:name w:val="Balloon Text"/>
    <w:basedOn w:val="a"/>
    <w:link w:val="Char0"/>
    <w:uiPriority w:val="99"/>
    <w:semiHidden/>
    <w:unhideWhenUsed/>
    <w:rsid w:val="00D54A6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54A6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D529B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1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155CE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1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155CE4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155CE4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155CE4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zjj</cp:lastModifiedBy>
  <cp:revision>105</cp:revision>
  <dcterms:created xsi:type="dcterms:W3CDTF">2018-04-26T07:20:00Z</dcterms:created>
  <dcterms:modified xsi:type="dcterms:W3CDTF">2018-05-19T03:31:00Z</dcterms:modified>
</cp:coreProperties>
</file>